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C54A" w14:textId="5F3B63CD" w:rsidR="006329E7" w:rsidRDefault="003E6E58">
      <w:r>
        <w:t>Postdoctoral Scholar with the Department of Horticulture at Oregon State University</w:t>
      </w:r>
    </w:p>
    <w:p w14:paraId="18ABA796" w14:textId="3D4CCA34" w:rsidR="003E6E58" w:rsidRPr="003E6E58" w:rsidRDefault="003E6E58">
      <w:pPr>
        <w:rPr>
          <w:b/>
          <w:bCs/>
        </w:rPr>
      </w:pPr>
      <w:r w:rsidRPr="003E6E58">
        <w:rPr>
          <w:b/>
          <w:bCs/>
        </w:rPr>
        <w:t>Position Summary:</w:t>
      </w:r>
    </w:p>
    <w:p w14:paraId="0784871B" w14:textId="75D8F9DE" w:rsidR="003E6E58" w:rsidRDefault="003E6E58">
      <w:r w:rsidRPr="003E6E58">
        <w:t>A full-time (1.0 FTE), 12-month Postdoctoral Scholar position located in the Department of Horticulture at</w:t>
      </w:r>
      <w:r>
        <w:t xml:space="preserve"> </w:t>
      </w:r>
      <w:r w:rsidRPr="003E6E58">
        <w:t>Oregon State University (OSU) and USDA-ARS National Clonal Germplasm Repository, Corvallis,</w:t>
      </w:r>
      <w:r>
        <w:t xml:space="preserve"> </w:t>
      </w:r>
      <w:r w:rsidRPr="003E6E58">
        <w:t>Oregon. The position is funded by the USDA-ARS and mentored by Dr. Kelly Vining and a USDA-ARS</w:t>
      </w:r>
      <w:r>
        <w:t xml:space="preserve"> </w:t>
      </w:r>
      <w:r w:rsidRPr="003E6E58">
        <w:t>principal investigator (Dr. Nahla V. Bassil). The position is renewable annually on a fiscal year basis based</w:t>
      </w:r>
      <w:r>
        <w:t xml:space="preserve"> </w:t>
      </w:r>
      <w:r w:rsidRPr="003E6E58">
        <w:t>on funding availability. The reappointment is at the discretion of the principal investigators and the OSU</w:t>
      </w:r>
      <w:r>
        <w:t xml:space="preserve"> </w:t>
      </w:r>
      <w:r w:rsidRPr="003E6E58">
        <w:t>Office of Postdoctoral Program</w:t>
      </w:r>
      <w:r>
        <w:t>.</w:t>
      </w:r>
    </w:p>
    <w:p w14:paraId="4F1CA843" w14:textId="77777777" w:rsidR="000920F4" w:rsidRDefault="003E6E58" w:rsidP="003E6E58">
      <w:pPr>
        <w:rPr>
          <w:b/>
          <w:bCs/>
        </w:rPr>
      </w:pPr>
      <w:r w:rsidRPr="003E6E58">
        <w:rPr>
          <w:b/>
          <w:bCs/>
        </w:rPr>
        <w:t>Position Duties:</w:t>
      </w:r>
    </w:p>
    <w:p w14:paraId="14BFC83A" w14:textId="77777777" w:rsidR="000920F4" w:rsidRDefault="003E6E58" w:rsidP="000920F4">
      <w:r w:rsidRPr="003E6E58">
        <w:br/>
      </w:r>
      <w:r w:rsidRPr="000920F4">
        <w:rPr>
          <w:b/>
          <w:bCs/>
        </w:rPr>
        <w:t>75% Research</w:t>
      </w:r>
    </w:p>
    <w:p w14:paraId="5784F619" w14:textId="77777777" w:rsidR="000920F4" w:rsidRDefault="003E6E58" w:rsidP="000920F4">
      <w:pPr>
        <w:pStyle w:val="ListParagraph"/>
        <w:numPr>
          <w:ilvl w:val="0"/>
          <w:numId w:val="5"/>
        </w:numPr>
      </w:pPr>
      <w:r w:rsidRPr="003E6E58">
        <w:t>Analyze genotypic data for temperate specialty crops (quince, hazelnut, hops, strawberry)</w:t>
      </w:r>
    </w:p>
    <w:p w14:paraId="3F113E5C" w14:textId="77777777" w:rsidR="000920F4" w:rsidRDefault="003E6E58" w:rsidP="000920F4">
      <w:pPr>
        <w:pStyle w:val="ListParagraph"/>
        <w:numPr>
          <w:ilvl w:val="0"/>
          <w:numId w:val="5"/>
        </w:numPr>
      </w:pPr>
      <w:r w:rsidRPr="003E6E58">
        <w:t>Perform statistical analyses and synthesize results to address research priorities.</w:t>
      </w:r>
    </w:p>
    <w:p w14:paraId="06A07488" w14:textId="77777777" w:rsidR="000920F4" w:rsidRDefault="003E6E58" w:rsidP="000920F4">
      <w:pPr>
        <w:pStyle w:val="ListParagraph"/>
        <w:numPr>
          <w:ilvl w:val="0"/>
          <w:numId w:val="5"/>
        </w:numPr>
      </w:pPr>
      <w:r w:rsidRPr="003E6E58">
        <w:t>Collaborate with multidisciplinary teams to develop pathogen/virus testing for temperate fruit crops and</w:t>
      </w:r>
      <w:r>
        <w:t xml:space="preserve"> </w:t>
      </w:r>
      <w:r w:rsidRPr="003E6E58">
        <w:t>subsequent clean up</w:t>
      </w:r>
    </w:p>
    <w:p w14:paraId="70A38D1E" w14:textId="77777777" w:rsidR="000920F4" w:rsidRDefault="003E6E58" w:rsidP="000920F4">
      <w:pPr>
        <w:pStyle w:val="ListParagraph"/>
        <w:numPr>
          <w:ilvl w:val="0"/>
          <w:numId w:val="5"/>
        </w:numPr>
      </w:pPr>
      <w:r w:rsidRPr="003E6E58">
        <w:t>Assist curators in implementing high throughput phenotyping for priority traits in temperate specialty crops</w:t>
      </w:r>
    </w:p>
    <w:p w14:paraId="3B3B1096" w14:textId="282A23B4" w:rsidR="000920F4" w:rsidRDefault="003E6E58" w:rsidP="000920F4">
      <w:pPr>
        <w:pStyle w:val="ListParagraph"/>
        <w:numPr>
          <w:ilvl w:val="0"/>
          <w:numId w:val="5"/>
        </w:numPr>
      </w:pPr>
      <w:r w:rsidRPr="003E6E58">
        <w:t>Assist in the training of technicians and students in research methods, instrument applications,</w:t>
      </w:r>
      <w:r>
        <w:t xml:space="preserve"> </w:t>
      </w:r>
      <w:r w:rsidRPr="003E6E58">
        <w:t>and testing procedures.</w:t>
      </w:r>
    </w:p>
    <w:p w14:paraId="79D21144" w14:textId="77777777" w:rsidR="000920F4" w:rsidRDefault="003E6E58" w:rsidP="000920F4">
      <w:pPr>
        <w:rPr>
          <w:b/>
          <w:bCs/>
        </w:rPr>
      </w:pPr>
      <w:r w:rsidRPr="000920F4">
        <w:rPr>
          <w:b/>
          <w:bCs/>
        </w:rPr>
        <w:t>20% Scholarship</w:t>
      </w:r>
    </w:p>
    <w:p w14:paraId="3288CC97" w14:textId="77777777" w:rsidR="000920F4" w:rsidRDefault="003E6E58" w:rsidP="000920F4">
      <w:pPr>
        <w:pStyle w:val="ListParagraph"/>
        <w:numPr>
          <w:ilvl w:val="0"/>
          <w:numId w:val="6"/>
        </w:numPr>
      </w:pPr>
      <w:r w:rsidRPr="003E6E58">
        <w:t>Organize and analyze data.</w:t>
      </w:r>
    </w:p>
    <w:p w14:paraId="29A74D17" w14:textId="77777777" w:rsidR="000920F4" w:rsidRPr="000920F4" w:rsidRDefault="003E6E58" w:rsidP="000920F4">
      <w:pPr>
        <w:pStyle w:val="ListParagraph"/>
        <w:numPr>
          <w:ilvl w:val="0"/>
          <w:numId w:val="6"/>
        </w:numPr>
      </w:pPr>
      <w:r w:rsidRPr="003E6E58">
        <w:t>Write manuscripts and otherwise prepare results for dissemination</w:t>
      </w:r>
      <w:r w:rsidRPr="003E6E58">
        <w:br/>
      </w:r>
    </w:p>
    <w:p w14:paraId="4AAB7A1D" w14:textId="77777777" w:rsidR="000920F4" w:rsidRDefault="000920F4" w:rsidP="000920F4">
      <w:pPr>
        <w:rPr>
          <w:b/>
          <w:bCs/>
        </w:rPr>
      </w:pPr>
      <w:r>
        <w:rPr>
          <w:b/>
          <w:bCs/>
        </w:rPr>
        <w:t xml:space="preserve">   </w:t>
      </w:r>
      <w:r w:rsidR="003E6E58" w:rsidRPr="000920F4">
        <w:rPr>
          <w:b/>
          <w:bCs/>
        </w:rPr>
        <w:t>5% Outreach</w:t>
      </w:r>
    </w:p>
    <w:p w14:paraId="75B7B4CB" w14:textId="3AEDDEFF" w:rsidR="003E6E58" w:rsidRDefault="003E6E58" w:rsidP="000920F4">
      <w:pPr>
        <w:pStyle w:val="ListParagraph"/>
        <w:numPr>
          <w:ilvl w:val="0"/>
          <w:numId w:val="7"/>
        </w:numPr>
      </w:pPr>
      <w:r w:rsidRPr="003E6E58">
        <w:t xml:space="preserve">Contribute to outreach activities, including providing tours, demonstrations, </w:t>
      </w:r>
      <w:proofErr w:type="gramStart"/>
      <w:r w:rsidRPr="003E6E58">
        <w:t>meeting</w:t>
      </w:r>
      <w:proofErr w:type="gramEnd"/>
      <w:r w:rsidRPr="003E6E58">
        <w:t xml:space="preserve"> with stakeholders,</w:t>
      </w:r>
      <w:r>
        <w:t xml:space="preserve"> </w:t>
      </w:r>
      <w:r w:rsidRPr="003E6E58">
        <w:t>etc.</w:t>
      </w:r>
    </w:p>
    <w:p w14:paraId="43BEC49B" w14:textId="205C692E" w:rsidR="003E6E58" w:rsidRPr="003E6E58" w:rsidRDefault="003E6E58" w:rsidP="003E6E58">
      <w:pPr>
        <w:rPr>
          <w:b/>
          <w:bCs/>
        </w:rPr>
      </w:pPr>
      <w:r w:rsidRPr="003E6E58">
        <w:rPr>
          <w:b/>
          <w:bCs/>
        </w:rPr>
        <w:lastRenderedPageBreak/>
        <w:t>Minimum/Required Qualifications:</w:t>
      </w:r>
    </w:p>
    <w:p w14:paraId="6AD9F0E3" w14:textId="77777777" w:rsidR="000920F4" w:rsidRDefault="003E6E58" w:rsidP="000920F4">
      <w:pPr>
        <w:pStyle w:val="ListParagraph"/>
        <w:numPr>
          <w:ilvl w:val="0"/>
          <w:numId w:val="4"/>
        </w:numPr>
      </w:pPr>
      <w:proofErr w:type="spellStart"/>
      <w:proofErr w:type="gramStart"/>
      <w:r w:rsidRPr="003E6E58">
        <w:t>Ph.D</w:t>
      </w:r>
      <w:proofErr w:type="spellEnd"/>
      <w:proofErr w:type="gramEnd"/>
      <w:r w:rsidRPr="003E6E58">
        <w:t xml:space="preserve"> in Horticulture, bioinformatics, plant and crops sciences, plant physiology, botany, pathology, or a related field</w:t>
      </w:r>
    </w:p>
    <w:p w14:paraId="6ED42B4E" w14:textId="77777777" w:rsidR="000920F4" w:rsidRDefault="003E6E58" w:rsidP="000920F4">
      <w:pPr>
        <w:pStyle w:val="ListParagraph"/>
        <w:numPr>
          <w:ilvl w:val="0"/>
          <w:numId w:val="4"/>
        </w:numPr>
      </w:pPr>
      <w:r w:rsidRPr="003E6E58">
        <w:t>Strong quantitative and analytical skills, including experience with statistical analysis and experimental design.</w:t>
      </w:r>
    </w:p>
    <w:p w14:paraId="1468F7A1" w14:textId="77777777" w:rsidR="000920F4" w:rsidRDefault="003E6E58" w:rsidP="000920F4">
      <w:pPr>
        <w:pStyle w:val="ListParagraph"/>
        <w:numPr>
          <w:ilvl w:val="0"/>
          <w:numId w:val="4"/>
        </w:numPr>
      </w:pPr>
      <w:r w:rsidRPr="003E6E58">
        <w:t>Ability to work independently and collaboratively in multidisciplinary research teams and across multiple sites.</w:t>
      </w:r>
    </w:p>
    <w:p w14:paraId="3A5A1E71" w14:textId="77777777" w:rsidR="000920F4" w:rsidRDefault="003E6E58" w:rsidP="000920F4">
      <w:pPr>
        <w:pStyle w:val="ListParagraph"/>
        <w:numPr>
          <w:ilvl w:val="0"/>
          <w:numId w:val="4"/>
        </w:numPr>
      </w:pPr>
      <w:r w:rsidRPr="003E6E58">
        <w:t>Proficiency in operating lab equipment such as PCR, qPCR, and gel documentation systems.</w:t>
      </w:r>
    </w:p>
    <w:p w14:paraId="099C55F8" w14:textId="77777777" w:rsidR="000920F4" w:rsidRDefault="003E6E58" w:rsidP="000920F4">
      <w:pPr>
        <w:pStyle w:val="ListParagraph"/>
        <w:numPr>
          <w:ilvl w:val="0"/>
          <w:numId w:val="4"/>
        </w:numPr>
      </w:pPr>
      <w:r w:rsidRPr="003E6E58">
        <w:t>Outstanding written and verbal communication skills, with the ability to prepare scientific manuscripts and present research</w:t>
      </w:r>
      <w:r>
        <w:t xml:space="preserve"> </w:t>
      </w:r>
      <w:r w:rsidRPr="003E6E58">
        <w:t>findings.</w:t>
      </w:r>
    </w:p>
    <w:p w14:paraId="57F19144" w14:textId="4D9AD233" w:rsidR="003E6E58" w:rsidRDefault="003E6E58" w:rsidP="000920F4">
      <w:pPr>
        <w:pStyle w:val="ListParagraph"/>
        <w:numPr>
          <w:ilvl w:val="0"/>
          <w:numId w:val="4"/>
        </w:numPr>
      </w:pPr>
      <w:r w:rsidRPr="003E6E58">
        <w:t>Strong bioinformatics skills</w:t>
      </w:r>
    </w:p>
    <w:p w14:paraId="4AB9F6BE" w14:textId="364B7006" w:rsidR="000920F4" w:rsidRPr="000920F4" w:rsidRDefault="000920F4" w:rsidP="000920F4">
      <w:pPr>
        <w:pStyle w:val="ListParagraph"/>
        <w:numPr>
          <w:ilvl w:val="0"/>
          <w:numId w:val="4"/>
        </w:numPr>
      </w:pPr>
      <w:r w:rsidRPr="000920F4">
        <w:t>This position is designated as a critical or security-sensitive position; therefore, the incumbent must successfully complete a Criminal History Check and be determined to be position qualified as per OSU Standard 576-055-0000 et seq. Incumbents are required to self-report convictions and those in Youth Programs may have additional Criminal History Checks every 24 months.</w:t>
      </w:r>
    </w:p>
    <w:p w14:paraId="130F868C" w14:textId="69DA684D" w:rsidR="000920F4" w:rsidRDefault="000920F4" w:rsidP="003E6E58">
      <w:pPr>
        <w:pStyle w:val="ListParagraph"/>
        <w:numPr>
          <w:ilvl w:val="0"/>
          <w:numId w:val="4"/>
        </w:numPr>
      </w:pPr>
      <w:r w:rsidRPr="000920F4">
        <w:t>This position requires driving a University vehicle or a personal vehicle on behalf of the University; therefore, the incumbent must successfully complete a Motor Vehicle History Check, possess and maintain a current, valid driver’s license in their state of residence, be determined to be position qualified and self-report convictions (as per Voluntary and Compulsory Driver Standards OSU Standard 125-155-0200) as per OSU 576-056-0000 et seq.</w:t>
      </w:r>
    </w:p>
    <w:p w14:paraId="4E851CAF" w14:textId="6CB099A2" w:rsidR="003E6E58" w:rsidRPr="003E6E58" w:rsidRDefault="003E6E58" w:rsidP="003E6E58">
      <w:pPr>
        <w:rPr>
          <w:b/>
          <w:bCs/>
        </w:rPr>
      </w:pPr>
      <w:r w:rsidRPr="003E6E58">
        <w:rPr>
          <w:b/>
          <w:bCs/>
        </w:rPr>
        <w:t>Preferred Qualifications:</w:t>
      </w:r>
    </w:p>
    <w:p w14:paraId="2464CAE4" w14:textId="77777777" w:rsidR="000920F4" w:rsidRDefault="003E6E58" w:rsidP="000920F4">
      <w:pPr>
        <w:pStyle w:val="ListParagraph"/>
        <w:numPr>
          <w:ilvl w:val="0"/>
          <w:numId w:val="3"/>
        </w:numPr>
      </w:pPr>
      <w:r w:rsidRPr="003E6E58">
        <w:t>Experience with plant tissue culture and pathology</w:t>
      </w:r>
    </w:p>
    <w:p w14:paraId="642A854B" w14:textId="77777777" w:rsidR="000920F4" w:rsidRDefault="003E6E58" w:rsidP="000920F4">
      <w:pPr>
        <w:pStyle w:val="ListParagraph"/>
        <w:numPr>
          <w:ilvl w:val="0"/>
          <w:numId w:val="3"/>
        </w:numPr>
      </w:pPr>
      <w:r w:rsidRPr="003E6E58">
        <w:t>Proficient data analysis skills such as R, SAS, phylogenetic and/or population genetics</w:t>
      </w:r>
    </w:p>
    <w:p w14:paraId="5C9EAF67" w14:textId="4E488B27" w:rsidR="003E6E58" w:rsidRPr="003E6E58" w:rsidRDefault="003E6E58" w:rsidP="000920F4">
      <w:pPr>
        <w:pStyle w:val="ListParagraph"/>
        <w:numPr>
          <w:ilvl w:val="0"/>
          <w:numId w:val="3"/>
        </w:numPr>
      </w:pPr>
      <w:r w:rsidRPr="003E6E58">
        <w:t>Familiarity and/or training in grant writing.</w:t>
      </w:r>
    </w:p>
    <w:p w14:paraId="1AD7D370" w14:textId="46AFD49B" w:rsidR="003E6E58" w:rsidRPr="000920F4" w:rsidRDefault="000920F4">
      <w:pPr>
        <w:rPr>
          <w:b/>
          <w:bCs/>
        </w:rPr>
      </w:pPr>
      <w:r w:rsidRPr="000920F4">
        <w:rPr>
          <w:b/>
          <w:bCs/>
        </w:rPr>
        <w:t>Compensation:</w:t>
      </w:r>
    </w:p>
    <w:p w14:paraId="6A868BD8" w14:textId="58395779" w:rsidR="000920F4" w:rsidRDefault="000920F4" w:rsidP="000920F4">
      <w:pPr>
        <w:pStyle w:val="ListParagraph"/>
        <w:numPr>
          <w:ilvl w:val="0"/>
          <w:numId w:val="8"/>
        </w:numPr>
      </w:pPr>
      <w:r>
        <w:t>S</w:t>
      </w:r>
      <w:r w:rsidRPr="000920F4">
        <w:t>tipends depend on years of postdoctoral experience. More details on stipends and benefits can be found at</w:t>
      </w:r>
      <w:r w:rsidRPr="000920F4">
        <w:br/>
      </w:r>
      <w:hyperlink r:id="rId8" w:history="1">
        <w:r w:rsidRPr="00955520">
          <w:rPr>
            <w:rStyle w:val="Hyperlink"/>
          </w:rPr>
          <w:t>https://graduate.oregonstate.edu/postdocs/stipends-and-benefits</w:t>
        </w:r>
      </w:hyperlink>
      <w:r>
        <w:t xml:space="preserve"> </w:t>
      </w:r>
    </w:p>
    <w:p w14:paraId="0900F87E" w14:textId="031639E2" w:rsidR="000920F4" w:rsidRPr="000920F4" w:rsidRDefault="000920F4" w:rsidP="000920F4">
      <w:pPr>
        <w:rPr>
          <w:b/>
          <w:bCs/>
        </w:rPr>
      </w:pPr>
      <w:r w:rsidRPr="000920F4">
        <w:rPr>
          <w:b/>
          <w:bCs/>
        </w:rPr>
        <w:t>Applicant Instructions:</w:t>
      </w:r>
    </w:p>
    <w:p w14:paraId="22E6D788" w14:textId="77777777" w:rsidR="000920F4" w:rsidRDefault="000920F4" w:rsidP="000920F4">
      <w:r w:rsidRPr="000920F4">
        <w:lastRenderedPageBreak/>
        <w:t>Applicants must send: (1) a cover letter of application to describe academic experience, qualification and</w:t>
      </w:r>
      <w:r>
        <w:t xml:space="preserve"> </w:t>
      </w:r>
      <w:r w:rsidRPr="000920F4">
        <w:t>interest in the position; (2) curriculum vitae; (3) names, addresses,</w:t>
      </w:r>
      <w:r>
        <w:t xml:space="preserve"> t</w:t>
      </w:r>
      <w:r w:rsidRPr="000920F4">
        <w:t>elephone numbers and e-mail addresses</w:t>
      </w:r>
      <w:r>
        <w:t xml:space="preserve"> </w:t>
      </w:r>
      <w:r w:rsidRPr="000920F4">
        <w:t>of three professional references.</w:t>
      </w:r>
    </w:p>
    <w:p w14:paraId="3DB728FD" w14:textId="2F77D303" w:rsidR="000920F4" w:rsidRDefault="000920F4" w:rsidP="000920F4">
      <w:r w:rsidRPr="000920F4">
        <w:br/>
        <w:t>Application materials should be sent to: bassiln@oregonstate.edu</w:t>
      </w:r>
    </w:p>
    <w:sectPr w:rsidR="000920F4" w:rsidSect="009F0E61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CE84" w14:textId="77777777" w:rsidR="00192529" w:rsidRDefault="00192529" w:rsidP="009F0E61">
      <w:pPr>
        <w:spacing w:after="0" w:line="240" w:lineRule="auto"/>
      </w:pPr>
      <w:r>
        <w:separator/>
      </w:r>
    </w:p>
  </w:endnote>
  <w:endnote w:type="continuationSeparator" w:id="0">
    <w:p w14:paraId="282AFAE5" w14:textId="77777777" w:rsidR="00192529" w:rsidRDefault="00192529" w:rsidP="009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F655" w14:textId="77777777" w:rsidR="00192529" w:rsidRDefault="00192529" w:rsidP="009F0E61">
      <w:pPr>
        <w:spacing w:after="0" w:line="240" w:lineRule="auto"/>
      </w:pPr>
      <w:r>
        <w:separator/>
      </w:r>
    </w:p>
  </w:footnote>
  <w:footnote w:type="continuationSeparator" w:id="0">
    <w:p w14:paraId="1F37D5B6" w14:textId="77777777" w:rsidR="00192529" w:rsidRDefault="00192529" w:rsidP="009F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9BF0" w14:textId="5CB63914" w:rsidR="009F0E61" w:rsidRPr="0018394F" w:rsidRDefault="009F0E61" w:rsidP="009F0E61">
    <w:pPr>
      <w:framePr w:hSpace="180" w:wrap="around" w:vAnchor="text" w:hAnchor="text" w:x="28" w:y="148"/>
      <w:spacing w:after="0"/>
      <w:ind w:right="-830"/>
      <w:rPr>
        <w:rFonts w:ascii="Cambria" w:hAnsi="Cambria"/>
        <w:b/>
        <w:bCs/>
        <w:color w:val="DC4405"/>
        <w:spacing w:val="-8"/>
        <w:sz w:val="20"/>
      </w:rPr>
    </w:pPr>
    <w:r>
      <w:rPr>
        <w:rFonts w:ascii="Cambria" w:hAnsi="Cambria"/>
        <w:b/>
        <w:bCs/>
        <w:color w:val="DC4405"/>
        <w:sz w:val="20"/>
      </w:rPr>
      <w:t xml:space="preserve">                                                                                                                                                  </w:t>
    </w:r>
    <w:r>
      <w:rPr>
        <w:rFonts w:ascii="Cambria" w:hAnsi="Cambria"/>
        <w:b/>
        <w:bCs/>
        <w:color w:val="DC4405"/>
        <w:sz w:val="20"/>
      </w:rPr>
      <w:t>Department of Horticulture</w:t>
    </w:r>
  </w:p>
  <w:p w14:paraId="3790293E" w14:textId="77777777" w:rsidR="009F0E61" w:rsidRDefault="009F0E61" w:rsidP="009F0E61">
    <w:pPr>
      <w:framePr w:hSpace="180" w:wrap="around" w:vAnchor="text" w:hAnchor="text" w:x="28" w:y="148"/>
      <w:spacing w:after="0"/>
      <w:ind w:right="-83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 xml:space="preserve">                                                                                                                                                   </w:t>
    </w:r>
    <w:r w:rsidRPr="004A4C87">
      <w:rPr>
        <w:rFonts w:ascii="Cambria" w:hAnsi="Cambria"/>
        <w:bCs/>
        <w:color w:val="000000" w:themeColor="text1"/>
        <w:sz w:val="20"/>
      </w:rPr>
      <w:t>Oregon State University</w:t>
    </w:r>
  </w:p>
  <w:p w14:paraId="308B0E4F" w14:textId="77777777" w:rsidR="009F0E61" w:rsidRDefault="009F0E61" w:rsidP="009F0E61">
    <w:pPr>
      <w:framePr w:hSpace="180" w:wrap="around" w:vAnchor="text" w:hAnchor="text" w:x="28" w:y="148"/>
      <w:spacing w:after="0"/>
      <w:ind w:right="-83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 xml:space="preserve">                                                                                                                                                  4017 Agricultural and </w:t>
    </w:r>
  </w:p>
  <w:p w14:paraId="61B0BDEB" w14:textId="77777777" w:rsidR="009F0E61" w:rsidRDefault="009F0E61" w:rsidP="009F0E61">
    <w:pPr>
      <w:framePr w:hSpace="180" w:wrap="around" w:vAnchor="text" w:hAnchor="text" w:x="28" w:y="148"/>
      <w:spacing w:after="0"/>
      <w:ind w:right="-83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 xml:space="preserve">                                                                                                                                                  Life Sciences Building</w:t>
    </w:r>
  </w:p>
  <w:p w14:paraId="5472DCAD" w14:textId="77777777" w:rsidR="009F0E61" w:rsidRDefault="009F0E61" w:rsidP="009F0E61">
    <w:pPr>
      <w:framePr w:hSpace="180" w:wrap="around" w:vAnchor="text" w:hAnchor="text" w:x="28" w:y="148"/>
      <w:spacing w:after="0"/>
      <w:ind w:right="-83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 xml:space="preserve">                                                                                                                                                  Corvallis, Oregon, 97331</w:t>
    </w:r>
  </w:p>
  <w:p w14:paraId="5588BFCC" w14:textId="77777777" w:rsidR="009F0E61" w:rsidRDefault="009F0E61" w:rsidP="009F0E61">
    <w:pPr>
      <w:framePr w:hSpace="180" w:wrap="around" w:vAnchor="text" w:hAnchor="text" w:x="28" w:y="148"/>
      <w:spacing w:after="0"/>
      <w:ind w:right="-830"/>
      <w:rPr>
        <w:rFonts w:ascii="Cambria" w:hAnsi="Cambria"/>
        <w:bCs/>
        <w:color w:val="000000" w:themeColor="text1"/>
        <w:sz w:val="20"/>
      </w:rPr>
    </w:pPr>
  </w:p>
  <w:p w14:paraId="7A32E4F9" w14:textId="77777777" w:rsidR="009F0E61" w:rsidRDefault="009F0E61" w:rsidP="009F0E61">
    <w:pPr>
      <w:framePr w:hSpace="180" w:wrap="around" w:vAnchor="text" w:hAnchor="text" w:x="28" w:y="148"/>
      <w:spacing w:after="0"/>
      <w:ind w:right="-83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/>
        <w:bCs/>
        <w:color w:val="DC4405"/>
        <w:sz w:val="20"/>
      </w:rPr>
      <w:t xml:space="preserve">                                                                                                                                                  </w:t>
    </w:r>
    <w:r w:rsidRPr="004A4C87">
      <w:rPr>
        <w:rFonts w:ascii="Cambria" w:hAnsi="Cambria"/>
        <w:b/>
        <w:bCs/>
        <w:color w:val="DC4405"/>
        <w:sz w:val="20"/>
      </w:rPr>
      <w:t>P</w:t>
    </w:r>
    <w:r>
      <w:rPr>
        <w:rFonts w:ascii="Cambria" w:hAnsi="Cambria"/>
        <w:bCs/>
        <w:color w:val="000000" w:themeColor="text1"/>
        <w:sz w:val="20"/>
      </w:rPr>
      <w:t xml:space="preserve"> 541-737-3695</w:t>
    </w:r>
    <w:r>
      <w:rPr>
        <w:rFonts w:ascii="Cambria" w:hAnsi="Cambria"/>
        <w:bCs/>
        <w:color w:val="DC4405"/>
        <w:sz w:val="20"/>
        <w:szCs w:val="20"/>
      </w:rPr>
      <w:t xml:space="preserve"> </w:t>
    </w:r>
    <w:r>
      <w:rPr>
        <w:rFonts w:ascii="Cambria" w:hAnsi="Cambria"/>
        <w:color w:val="DC4405"/>
        <w:sz w:val="20"/>
        <w:szCs w:val="20"/>
      </w:rPr>
      <w:t xml:space="preserve">| </w:t>
    </w:r>
    <w:r w:rsidRPr="004A4C87">
      <w:rPr>
        <w:rFonts w:ascii="Cambria" w:hAnsi="Cambria"/>
        <w:b/>
        <w:bCs/>
        <w:color w:val="DC4405"/>
        <w:sz w:val="20"/>
      </w:rPr>
      <w:t>F</w:t>
    </w:r>
    <w:r>
      <w:rPr>
        <w:rFonts w:ascii="Cambria" w:hAnsi="Cambria"/>
        <w:bCs/>
        <w:color w:val="000000" w:themeColor="text1"/>
        <w:sz w:val="20"/>
      </w:rPr>
      <w:t xml:space="preserve"> 541-737-3479</w:t>
    </w:r>
  </w:p>
  <w:p w14:paraId="5F3AEFE8" w14:textId="3CA530C7" w:rsidR="009F0E61" w:rsidRDefault="009F0E61">
    <w:pPr>
      <w:pStyle w:val="Header"/>
    </w:pPr>
    <w:r w:rsidRPr="00224838">
      <w:rPr>
        <w:noProof/>
      </w:rPr>
      <w:drawing>
        <wp:anchor distT="0" distB="0" distL="114300" distR="114300" simplePos="0" relativeHeight="251661312" behindDoc="0" locked="0" layoutInCell="1" allowOverlap="1" wp14:anchorId="15AD0C86" wp14:editId="32F6AF05">
          <wp:simplePos x="0" y="0"/>
          <wp:positionH relativeFrom="column">
            <wp:posOffset>-342900</wp:posOffset>
          </wp:positionH>
          <wp:positionV relativeFrom="paragraph">
            <wp:posOffset>15875</wp:posOffset>
          </wp:positionV>
          <wp:extent cx="2517514" cy="802852"/>
          <wp:effectExtent l="0" t="0" r="0" b="10160"/>
          <wp:wrapNone/>
          <wp:docPr id="270425016" name="Picture 270425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SU_horizontal_2C_O_over_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514" cy="802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Cs/>
        <w:color w:val="000000" w:themeColor="text1"/>
        <w:sz w:val="20"/>
      </w:rPr>
      <w:t xml:space="preserve">                                                                                                                                                   horticulture.oregonstate.edu</w:t>
    </w:r>
  </w:p>
  <w:p w14:paraId="2750AF80" w14:textId="77777777" w:rsidR="009F0E61" w:rsidRDefault="009F0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167"/>
    <w:multiLevelType w:val="hybridMultilevel"/>
    <w:tmpl w:val="93989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0540D8"/>
    <w:multiLevelType w:val="hybridMultilevel"/>
    <w:tmpl w:val="CCDA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9A2"/>
    <w:multiLevelType w:val="hybridMultilevel"/>
    <w:tmpl w:val="29C0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4453"/>
    <w:multiLevelType w:val="hybridMultilevel"/>
    <w:tmpl w:val="B28E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96410"/>
    <w:multiLevelType w:val="hybridMultilevel"/>
    <w:tmpl w:val="10DA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2ED"/>
    <w:multiLevelType w:val="hybridMultilevel"/>
    <w:tmpl w:val="E24E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2635"/>
    <w:multiLevelType w:val="hybridMultilevel"/>
    <w:tmpl w:val="0660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651A0"/>
    <w:multiLevelType w:val="hybridMultilevel"/>
    <w:tmpl w:val="5D06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1237">
    <w:abstractNumId w:val="1"/>
  </w:num>
  <w:num w:numId="2" w16cid:durableId="1334533984">
    <w:abstractNumId w:val="2"/>
  </w:num>
  <w:num w:numId="3" w16cid:durableId="2029213267">
    <w:abstractNumId w:val="5"/>
  </w:num>
  <w:num w:numId="4" w16cid:durableId="1738941664">
    <w:abstractNumId w:val="4"/>
  </w:num>
  <w:num w:numId="5" w16cid:durableId="1245796879">
    <w:abstractNumId w:val="3"/>
  </w:num>
  <w:num w:numId="6" w16cid:durableId="1545219318">
    <w:abstractNumId w:val="0"/>
  </w:num>
  <w:num w:numId="7" w16cid:durableId="1243684194">
    <w:abstractNumId w:val="6"/>
  </w:num>
  <w:num w:numId="8" w16cid:durableId="346176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58"/>
    <w:rsid w:val="0005058C"/>
    <w:rsid w:val="000920F4"/>
    <w:rsid w:val="00172FD9"/>
    <w:rsid w:val="00192529"/>
    <w:rsid w:val="003E6E58"/>
    <w:rsid w:val="006329E7"/>
    <w:rsid w:val="009A4C73"/>
    <w:rsid w:val="009F0E61"/>
    <w:rsid w:val="00B66DE2"/>
    <w:rsid w:val="00C5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A5C5C"/>
  <w15:chartTrackingRefBased/>
  <w15:docId w15:val="{1EBE75FD-4D6C-4027-B512-14545658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6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6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E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0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0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E61"/>
  </w:style>
  <w:style w:type="paragraph" w:styleId="Footer">
    <w:name w:val="footer"/>
    <w:basedOn w:val="Normal"/>
    <w:link w:val="FooterChar"/>
    <w:uiPriority w:val="99"/>
    <w:unhideWhenUsed/>
    <w:rsid w:val="009F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oregonstate.edu/postdocs/stipends-and-benefi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125A-C4D5-4B8F-88FE-0530D12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470</Words>
  <Characters>3240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Angela</dc:creator>
  <cp:keywords/>
  <dc:description/>
  <cp:lastModifiedBy>Williamson, Angela</cp:lastModifiedBy>
  <cp:revision>1</cp:revision>
  <dcterms:created xsi:type="dcterms:W3CDTF">2026-04-14T15:41:00Z</dcterms:created>
  <dcterms:modified xsi:type="dcterms:W3CDTF">2026-04-14T16:13:00Z</dcterms:modified>
</cp:coreProperties>
</file>